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D0" w:rsidRDefault="002463D0" w:rsidP="006272E7">
      <w:pPr>
        <w:tabs>
          <w:tab w:val="left" w:pos="10320"/>
        </w:tabs>
        <w:spacing w:after="316"/>
        <w:ind w:right="424"/>
        <w:jc w:val="center"/>
      </w:pPr>
    </w:p>
    <w:p w:rsidR="003023CF" w:rsidRPr="006272E7" w:rsidRDefault="00A54C56" w:rsidP="006272E7">
      <w:pPr>
        <w:pStyle w:val="Titolo2"/>
        <w:tabs>
          <w:tab w:val="left" w:pos="10320"/>
        </w:tabs>
        <w:spacing w:after="316"/>
        <w:ind w:left="0" w:right="424" w:firstLine="0"/>
        <w:jc w:val="center"/>
        <w:rPr>
          <w:rFonts w:ascii="Tahoma" w:hAnsi="Tahoma" w:cs="Tahoma"/>
          <w:b w:val="0"/>
          <w:sz w:val="24"/>
          <w:szCs w:val="24"/>
          <w:u w:val="single"/>
        </w:rPr>
      </w:pPr>
      <w:r w:rsidRPr="00EF130C">
        <w:rPr>
          <w:rFonts w:ascii="Tahoma" w:hAnsi="Tahoma" w:cs="Tahoma"/>
          <w:b w:val="0"/>
          <w:sz w:val="24"/>
          <w:szCs w:val="24"/>
          <w:u w:val="single"/>
        </w:rPr>
        <w:t>comunicato stam</w:t>
      </w:r>
      <w:r w:rsidR="006272E7">
        <w:rPr>
          <w:rFonts w:ascii="Tahoma" w:hAnsi="Tahoma" w:cs="Tahoma"/>
          <w:b w:val="0"/>
          <w:sz w:val="24"/>
          <w:szCs w:val="24"/>
          <w:u w:val="single"/>
        </w:rPr>
        <w:t>pa</w:t>
      </w:r>
      <w:r w:rsidR="005F1BCA" w:rsidRPr="006272E7">
        <w:rPr>
          <w:rFonts w:ascii="Arial" w:hAnsi="Arial" w:cs="Arial"/>
          <w:color w:val="000000"/>
        </w:rPr>
        <w:t xml:space="preserve">    </w:t>
      </w:r>
    </w:p>
    <w:p w:rsidR="005F1BCA" w:rsidRDefault="005F1BCA" w:rsidP="005F1BCA"/>
    <w:p w:rsidR="002463D0" w:rsidRDefault="002463D0" w:rsidP="005F1BCA"/>
    <w:p w:rsidR="006272E7" w:rsidRPr="006272E7" w:rsidRDefault="006272E7" w:rsidP="006272E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6272E7">
        <w:rPr>
          <w:rFonts w:ascii="Tahoma" w:hAnsi="Tahoma" w:cs="Tahoma"/>
          <w:b/>
          <w:bCs/>
          <w:sz w:val="28"/>
          <w:szCs w:val="28"/>
        </w:rPr>
        <w:t>UN PULMINO PER L’ISITUTO ALBERGHIERO DI CINGOLI</w:t>
      </w:r>
    </w:p>
    <w:p w:rsidR="006272E7" w:rsidRDefault="006272E7" w:rsidP="005F1BC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3"/>
          <w:szCs w:val="23"/>
        </w:rPr>
      </w:pPr>
    </w:p>
    <w:p w:rsidR="005F1BCA" w:rsidRPr="006272E7" w:rsidRDefault="005F1BCA" w:rsidP="006272E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6272E7">
        <w:rPr>
          <w:rFonts w:ascii="Tahoma" w:hAnsi="Tahoma" w:cs="Tahoma"/>
        </w:rPr>
        <w:t xml:space="preserve">ROMA, </w:t>
      </w:r>
      <w:r w:rsidR="00CC10C2">
        <w:rPr>
          <w:rFonts w:ascii="Tahoma" w:hAnsi="Tahoma" w:cs="Tahoma"/>
        </w:rPr>
        <w:t>9</w:t>
      </w:r>
      <w:bookmarkStart w:id="0" w:name="_GoBack"/>
      <w:bookmarkEnd w:id="0"/>
      <w:r w:rsidRPr="006272E7">
        <w:rPr>
          <w:rFonts w:ascii="Tahoma" w:hAnsi="Tahoma" w:cs="Tahoma"/>
        </w:rPr>
        <w:t xml:space="preserve"> gennaio 2020 </w:t>
      </w:r>
      <w:r w:rsidRPr="006272E7">
        <w:rPr>
          <w:rFonts w:ascii="Tahoma" w:hAnsi="Tahoma" w:cs="Tahoma"/>
          <w:color w:val="000000"/>
        </w:rPr>
        <w:t xml:space="preserve">– </w:t>
      </w:r>
      <w:r w:rsidRPr="00A72537">
        <w:rPr>
          <w:rFonts w:ascii="Tahoma" w:hAnsi="Tahoma" w:cs="Tahoma"/>
          <w:b/>
          <w:bCs/>
          <w:color w:val="000000"/>
        </w:rPr>
        <w:t>Vises</w:t>
      </w:r>
      <w:r w:rsidRPr="006272E7">
        <w:rPr>
          <w:rFonts w:ascii="Tahoma" w:hAnsi="Tahoma" w:cs="Tahoma"/>
          <w:color w:val="000000"/>
        </w:rPr>
        <w:t>, onlus di riferimento di</w:t>
      </w:r>
      <w:r w:rsidRPr="006272E7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 Federmanager</w:t>
      </w:r>
      <w:r w:rsidR="00A72537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>,</w:t>
      </w:r>
      <w:r w:rsidRPr="006272E7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 xml:space="preserve"> ha donato all’IPSEOA “Varnelli” di Cingoli un pulmino che verrà messo a disposizione di docenti, studenti e personale scolastico.</w:t>
      </w:r>
      <w:r w:rsidRPr="006272E7">
        <w:rPr>
          <w:rFonts w:ascii="Tahoma" w:hAnsi="Tahoma" w:cs="Tahoma"/>
          <w:color w:val="000000"/>
        </w:rPr>
        <w:t xml:space="preserve">  </w:t>
      </w:r>
    </w:p>
    <w:p w:rsidR="00A72537" w:rsidRDefault="00A72537" w:rsidP="00A7253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6272E7">
        <w:rPr>
          <w:rFonts w:ascii="Tahoma" w:hAnsi="Tahoma" w:cs="Tahoma"/>
          <w:color w:val="000000"/>
        </w:rPr>
        <w:t>Il veicolo è stato acquistato grazie alla </w:t>
      </w:r>
      <w:r w:rsidRPr="006272E7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raccolta fondi</w:t>
      </w:r>
      <w:r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,</w:t>
      </w:r>
      <w:r w:rsidRPr="006272E7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 xml:space="preserve"> attivata dai manager di Federmanager</w:t>
      </w:r>
      <w:r w:rsidRPr="00A7253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a seguito de</w:t>
      </w:r>
      <w:r w:rsidRPr="006272E7">
        <w:rPr>
          <w:rFonts w:ascii="Tahoma" w:hAnsi="Tahoma" w:cs="Tahoma"/>
          <w:color w:val="000000"/>
        </w:rPr>
        <w:t>l sisma del 2016</w:t>
      </w:r>
      <w:r>
        <w:rPr>
          <w:rFonts w:ascii="Tahoma" w:hAnsi="Tahoma" w:cs="Tahoma"/>
          <w:color w:val="000000"/>
        </w:rPr>
        <w:t>,</w:t>
      </w:r>
      <w:r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 </w:t>
      </w:r>
      <w:r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 xml:space="preserve">che ha </w:t>
      </w:r>
      <w:r w:rsidRPr="00A72537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p</w:t>
      </w:r>
      <w:r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ermesso di</w:t>
      </w:r>
      <w:r w:rsidRPr="00A72537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 xml:space="preserve"> avviare</w:t>
      </w:r>
      <w:r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Pr="006272E7">
        <w:rPr>
          <w:rFonts w:ascii="Tahoma" w:hAnsi="Tahoma" w:cs="Tahoma"/>
          <w:color w:val="000000"/>
        </w:rPr>
        <w:t>il progetto “</w:t>
      </w:r>
      <w:r w:rsidRPr="00A72537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>Apprendere per riprendere</w:t>
      </w:r>
      <w:r w:rsidRPr="006272E7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”</w:t>
      </w:r>
      <w:r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.</w:t>
      </w:r>
      <w:r w:rsidRPr="006272E7">
        <w:rPr>
          <w:rFonts w:ascii="Tahoma" w:hAnsi="Tahoma" w:cs="Tahoma"/>
          <w:color w:val="000000"/>
        </w:rPr>
        <w:t xml:space="preserve"> </w:t>
      </w:r>
    </w:p>
    <w:p w:rsidR="006272E7" w:rsidRPr="006272E7" w:rsidRDefault="006272E7" w:rsidP="006272E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6272E7">
        <w:rPr>
          <w:rStyle w:val="Enfasigrassetto"/>
          <w:rFonts w:ascii="Tahoma" w:hAnsi="Tahoma" w:cs="Tahoma"/>
          <w:b w:val="0"/>
          <w:bCs w:val="0"/>
          <w:color w:val="000000"/>
          <w:spacing w:val="-5"/>
          <w:bdr w:val="none" w:sz="0" w:space="0" w:color="auto" w:frame="1"/>
        </w:rPr>
        <w:t>Grazie al</w:t>
      </w:r>
      <w:r w:rsidR="00A72537">
        <w:rPr>
          <w:rStyle w:val="Enfasigrassetto"/>
          <w:rFonts w:ascii="Tahoma" w:hAnsi="Tahoma" w:cs="Tahoma"/>
          <w:b w:val="0"/>
          <w:bCs w:val="0"/>
          <w:color w:val="000000"/>
          <w:spacing w:val="-5"/>
          <w:bdr w:val="none" w:sz="0" w:space="0" w:color="auto" w:frame="1"/>
        </w:rPr>
        <w:t>l’iniziativa</w:t>
      </w:r>
      <w:r>
        <w:rPr>
          <w:rStyle w:val="Enfasigrassetto"/>
          <w:rFonts w:ascii="Tahoma" w:hAnsi="Tahoma" w:cs="Tahoma"/>
          <w:b w:val="0"/>
          <w:bCs w:val="0"/>
          <w:color w:val="000000"/>
          <w:spacing w:val="-5"/>
          <w:bdr w:val="none" w:sz="0" w:space="0" w:color="auto" w:frame="1"/>
        </w:rPr>
        <w:t xml:space="preserve"> di Vises</w:t>
      </w:r>
      <w:r w:rsidRPr="006272E7">
        <w:rPr>
          <w:rStyle w:val="Enfasigrassetto"/>
          <w:rFonts w:ascii="Tahoma" w:hAnsi="Tahoma" w:cs="Tahoma"/>
          <w:b w:val="0"/>
          <w:bCs w:val="0"/>
          <w:color w:val="000000"/>
          <w:spacing w:val="-5"/>
          <w:bdr w:val="none" w:sz="0" w:space="0" w:color="auto" w:frame="1"/>
        </w:rPr>
        <w:t xml:space="preserve">, </w:t>
      </w:r>
      <w:r>
        <w:rPr>
          <w:rFonts w:ascii="Tahoma" w:hAnsi="Tahoma" w:cs="Tahoma"/>
          <w:color w:val="000000"/>
        </w:rPr>
        <w:t>i giovani studenti dell’Istituto hanno potuto sviluppare</w:t>
      </w:r>
      <w:r w:rsidR="00A72537">
        <w:rPr>
          <w:rFonts w:ascii="Tahoma" w:hAnsi="Tahoma" w:cs="Tahoma"/>
          <w:color w:val="000000"/>
        </w:rPr>
        <w:t>, attraverso la realizzazione di una mini impresa,</w:t>
      </w:r>
      <w:r>
        <w:rPr>
          <w:rFonts w:ascii="Tahoma" w:hAnsi="Tahoma" w:cs="Tahoma"/>
          <w:color w:val="000000"/>
        </w:rPr>
        <w:t xml:space="preserve"> le proprie </w:t>
      </w:r>
      <w:r w:rsidRPr="002463D0">
        <w:rPr>
          <w:rFonts w:ascii="Tahoma" w:hAnsi="Tahoma" w:cs="Tahoma"/>
          <w:b/>
          <w:bCs/>
          <w:color w:val="000000"/>
        </w:rPr>
        <w:t>qualità personali e competenze trasversali</w:t>
      </w:r>
      <w:r>
        <w:rPr>
          <w:rFonts w:ascii="Tahoma" w:hAnsi="Tahoma" w:cs="Tahoma"/>
          <w:color w:val="000000"/>
        </w:rPr>
        <w:t>, essenziali per la progettazione del loro futuro lavorativo.</w:t>
      </w:r>
      <w:r w:rsidR="00A72537">
        <w:rPr>
          <w:rFonts w:ascii="Tahoma" w:hAnsi="Tahoma" w:cs="Tahoma"/>
          <w:color w:val="000000"/>
        </w:rPr>
        <w:t xml:space="preserve"> In questo percorso, i ragazzi sono diventati protagonisti del loro futuro, coniuga</w:t>
      </w:r>
      <w:r w:rsidR="002463D0">
        <w:rPr>
          <w:rFonts w:ascii="Tahoma" w:hAnsi="Tahoma" w:cs="Tahoma"/>
          <w:color w:val="000000"/>
        </w:rPr>
        <w:t xml:space="preserve">ndo </w:t>
      </w:r>
      <w:r w:rsidR="00A72537">
        <w:rPr>
          <w:rFonts w:ascii="Tahoma" w:hAnsi="Tahoma" w:cs="Tahoma"/>
          <w:color w:val="000000"/>
        </w:rPr>
        <w:t>le tradizionali conoscenze acquisite a scuol</w:t>
      </w:r>
      <w:r w:rsidR="002463D0">
        <w:rPr>
          <w:rFonts w:ascii="Tahoma" w:hAnsi="Tahoma" w:cs="Tahoma"/>
          <w:color w:val="000000"/>
        </w:rPr>
        <w:t>a</w:t>
      </w:r>
      <w:r w:rsidR="00A72537">
        <w:rPr>
          <w:rFonts w:ascii="Tahoma" w:hAnsi="Tahoma" w:cs="Tahoma"/>
          <w:color w:val="000000"/>
        </w:rPr>
        <w:t>, con le abilità manageriali e tecniche.</w:t>
      </w:r>
    </w:p>
    <w:p w:rsidR="005F1BCA" w:rsidRPr="006272E7" w:rsidRDefault="005F1BCA" w:rsidP="006272E7">
      <w:pPr>
        <w:pStyle w:val="Titolo3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000000"/>
          <w:spacing w:val="-5"/>
        </w:rPr>
      </w:pPr>
    </w:p>
    <w:p w:rsidR="005F1BCA" w:rsidRPr="002463D0" w:rsidRDefault="00A72537" w:rsidP="006272E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Tahoma" w:hAnsi="Tahoma" w:cs="Tahoma"/>
          <w:color w:val="000000"/>
          <w:bdr w:val="none" w:sz="0" w:space="0" w:color="auto" w:frame="1"/>
        </w:rPr>
      </w:pPr>
      <w:r w:rsidRPr="002463D0">
        <w:rPr>
          <w:rFonts w:ascii="Tahoma" w:hAnsi="Tahoma" w:cs="Tahoma"/>
          <w:color w:val="000000"/>
        </w:rPr>
        <w:t>L</w:t>
      </w:r>
      <w:r w:rsidR="005F1BCA" w:rsidRPr="002463D0">
        <w:rPr>
          <w:rFonts w:ascii="Tahoma" w:hAnsi="Tahoma" w:cs="Tahoma"/>
          <w:color w:val="000000"/>
        </w:rPr>
        <w:t>a </w:t>
      </w:r>
      <w:r w:rsidR="005F1BCA" w:rsidRPr="002463D0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classe V </w:t>
      </w:r>
      <w:r w:rsidRPr="002463D0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dell’Istituto, </w:t>
      </w:r>
      <w:r w:rsidRPr="002463D0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coinvolta nel progetto,</w:t>
      </w:r>
      <w:r w:rsidR="005F1BCA" w:rsidRPr="002463D0">
        <w:rPr>
          <w:rFonts w:ascii="Tahoma" w:hAnsi="Tahoma" w:cs="Tahoma"/>
          <w:color w:val="000000"/>
        </w:rPr>
        <w:t xml:space="preserve"> ha realizzato, </w:t>
      </w:r>
      <w:r w:rsidR="005F1BCA" w:rsidRPr="002463D0">
        <w:rPr>
          <w:rStyle w:val="Enfasicorsivo"/>
          <w:rFonts w:ascii="Tahoma" w:hAnsi="Tahoma" w:cs="Tahoma"/>
          <w:b/>
          <w:bCs/>
          <w:color w:val="000000"/>
          <w:bdr w:val="none" w:sz="0" w:space="0" w:color="auto" w:frame="1"/>
        </w:rPr>
        <w:t>“I Balconcini”</w:t>
      </w:r>
      <w:r w:rsidRPr="002463D0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, </w:t>
      </w:r>
      <w:r w:rsidRPr="002463D0">
        <w:rPr>
          <w:rStyle w:val="Enfasigrassetto"/>
          <w:rFonts w:ascii="Tahoma" w:hAnsi="Tahoma" w:cs="Tahoma"/>
          <w:b w:val="0"/>
          <w:bCs w:val="0"/>
          <w:color w:val="000000"/>
          <w:bdr w:val="none" w:sz="0" w:space="0" w:color="auto" w:frame="1"/>
        </w:rPr>
        <w:t>biscotti realizzati</w:t>
      </w:r>
      <w:r w:rsidRPr="002463D0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 xml:space="preserve"> </w:t>
      </w:r>
      <w:r w:rsidR="005F1BCA" w:rsidRPr="002463D0">
        <w:rPr>
          <w:rFonts w:ascii="Tahoma" w:hAnsi="Tahoma" w:cs="Tahoma"/>
          <w:color w:val="000000"/>
        </w:rPr>
        <w:t xml:space="preserve">con ingredienti tipici del territorio locale. Ne è nata </w:t>
      </w:r>
      <w:r w:rsidRPr="002463D0">
        <w:rPr>
          <w:rFonts w:ascii="Tahoma" w:hAnsi="Tahoma" w:cs="Tahoma"/>
          <w:color w:val="000000"/>
        </w:rPr>
        <w:t xml:space="preserve">quindi </w:t>
      </w:r>
      <w:r w:rsidR="005F1BCA" w:rsidRPr="002463D0">
        <w:rPr>
          <w:rFonts w:ascii="Tahoma" w:hAnsi="Tahoma" w:cs="Tahoma"/>
          <w:color w:val="000000"/>
        </w:rPr>
        <w:t>una </w:t>
      </w:r>
      <w:r w:rsidR="005F1BCA" w:rsidRPr="002463D0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>start up volta a promuovere questi dolcetti</w:t>
      </w:r>
      <w:r w:rsidR="005F1BCA" w:rsidRPr="002463D0">
        <w:rPr>
          <w:rFonts w:ascii="Tahoma" w:hAnsi="Tahoma" w:cs="Tahoma"/>
          <w:color w:val="000000"/>
        </w:rPr>
        <w:t> dal sapore tipicamente cingolano e marchigiano, che richiamano nel nome </w:t>
      </w:r>
      <w:r w:rsidR="005F1BCA" w:rsidRPr="002463D0">
        <w:rPr>
          <w:rStyle w:val="Enfasigrassetto"/>
          <w:rFonts w:ascii="Tahoma" w:hAnsi="Tahoma" w:cs="Tahoma"/>
          <w:color w:val="000000"/>
          <w:bdr w:val="none" w:sz="0" w:space="0" w:color="auto" w:frame="1"/>
        </w:rPr>
        <w:t>l’appellativo della cittadina di Cingoli, il “Balcone delle Marche”.</w:t>
      </w:r>
    </w:p>
    <w:p w:rsidR="006272E7" w:rsidRPr="002463D0" w:rsidRDefault="006272E7" w:rsidP="006272E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Tahoma" w:hAnsi="Tahoma" w:cs="Tahoma"/>
          <w:color w:val="000000"/>
          <w:bdr w:val="none" w:sz="0" w:space="0" w:color="auto" w:frame="1"/>
        </w:rPr>
      </w:pPr>
    </w:p>
    <w:p w:rsidR="006272E7" w:rsidRPr="002463D0" w:rsidRDefault="006272E7" w:rsidP="006272E7">
      <w:pPr>
        <w:rPr>
          <w:rFonts w:ascii="Tahoma" w:hAnsi="Tahoma" w:cs="Tahoma"/>
          <w:sz w:val="20"/>
          <w:szCs w:val="20"/>
        </w:rPr>
      </w:pPr>
    </w:p>
    <w:p w:rsidR="006272E7" w:rsidRPr="002463D0" w:rsidRDefault="006272E7" w:rsidP="006272E7">
      <w:pPr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</w:pPr>
      <w:r w:rsidRPr="002463D0"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  <w:t>----------------</w:t>
      </w:r>
    </w:p>
    <w:p w:rsidR="006272E7" w:rsidRPr="002463D0" w:rsidRDefault="006272E7" w:rsidP="006272E7">
      <w:pPr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</w:pPr>
      <w:r w:rsidRPr="002463D0"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  <w:t>Contatti:</w:t>
      </w:r>
    </w:p>
    <w:p w:rsidR="006272E7" w:rsidRPr="002463D0" w:rsidRDefault="006272E7" w:rsidP="006272E7">
      <w:pPr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</w:pPr>
      <w:r w:rsidRPr="002463D0"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  <w:t>Giorgia Midulla</w:t>
      </w:r>
    </w:p>
    <w:p w:rsidR="006272E7" w:rsidRPr="002463D0" w:rsidRDefault="006272E7" w:rsidP="006272E7">
      <w:pPr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</w:pPr>
      <w:r w:rsidRPr="002463D0">
        <w:rPr>
          <w:rFonts w:ascii="Tahoma" w:eastAsiaTheme="minorEastAsia" w:hAnsi="Tahoma" w:cs="Tahoma"/>
          <w:b/>
          <w:noProof/>
          <w:color w:val="404040" w:themeColor="text1" w:themeTint="BF"/>
          <w:sz w:val="20"/>
          <w:szCs w:val="20"/>
          <w:lang w:eastAsia="it-IT"/>
        </w:rPr>
        <w:t>VISES ONLUS</w:t>
      </w:r>
    </w:p>
    <w:p w:rsidR="006272E7" w:rsidRPr="002463D0" w:rsidRDefault="006272E7" w:rsidP="006272E7">
      <w:pPr>
        <w:rPr>
          <w:rFonts w:ascii="Tahoma" w:eastAsiaTheme="minorEastAsia" w:hAnsi="Tahoma" w:cs="Tahoma"/>
          <w:noProof/>
          <w:color w:val="404040" w:themeColor="text1" w:themeTint="BF"/>
          <w:sz w:val="20"/>
          <w:szCs w:val="20"/>
          <w:lang w:eastAsia="it-IT"/>
        </w:rPr>
      </w:pPr>
      <w:r w:rsidRPr="002463D0">
        <w:rPr>
          <w:rFonts w:ascii="Tahoma" w:eastAsiaTheme="minorEastAsia" w:hAnsi="Tahoma" w:cs="Tahoma"/>
          <w:bCs/>
          <w:noProof/>
          <w:color w:val="404040" w:themeColor="text1" w:themeTint="BF"/>
          <w:sz w:val="20"/>
          <w:szCs w:val="20"/>
          <w:lang w:eastAsia="it-IT"/>
        </w:rPr>
        <w:t xml:space="preserve"> </w:t>
      </w:r>
      <w:r w:rsidRPr="002463D0">
        <w:rPr>
          <w:rFonts w:ascii="Tahoma" w:eastAsiaTheme="minorEastAsia" w:hAnsi="Tahoma" w:cs="Tahoma"/>
          <w:noProof/>
          <w:color w:val="404040" w:themeColor="text1" w:themeTint="BF"/>
          <w:sz w:val="20"/>
          <w:szCs w:val="20"/>
          <w:lang w:eastAsia="it-IT"/>
        </w:rPr>
        <w:t>Via Ravenna 14 | 00161 Roma | T.  06 44070271</w:t>
      </w:r>
    </w:p>
    <w:p w:rsidR="006272E7" w:rsidRPr="002463D0" w:rsidRDefault="000979C5" w:rsidP="006272E7">
      <w:pPr>
        <w:rPr>
          <w:rFonts w:ascii="Tahoma" w:eastAsiaTheme="minorEastAsia" w:hAnsi="Tahoma" w:cs="Tahoma"/>
          <w:noProof/>
          <w:color w:val="404040" w:themeColor="text1" w:themeTint="BF"/>
          <w:sz w:val="20"/>
          <w:szCs w:val="20"/>
          <w:lang w:eastAsia="it-IT"/>
        </w:rPr>
      </w:pPr>
      <w:hyperlink r:id="rId7" w:history="1">
        <w:r w:rsidR="006272E7" w:rsidRPr="002463D0">
          <w:rPr>
            <w:rStyle w:val="Collegamentoipertestuale"/>
            <w:rFonts w:ascii="Tahoma" w:eastAsiaTheme="minorEastAsia" w:hAnsi="Tahoma" w:cs="Tahoma"/>
            <w:noProof/>
            <w:color w:val="404040" w:themeColor="text1" w:themeTint="BF"/>
            <w:sz w:val="20"/>
            <w:szCs w:val="20"/>
            <w:lang w:eastAsia="it-IT"/>
          </w:rPr>
          <w:t>www.vises.it</w:t>
        </w:r>
      </w:hyperlink>
    </w:p>
    <w:p w:rsidR="006272E7" w:rsidRDefault="006272E7" w:rsidP="006272E7">
      <w:pPr>
        <w:rPr>
          <w:rFonts w:eastAsiaTheme="minorEastAsia"/>
          <w:noProof/>
          <w:sz w:val="16"/>
          <w:szCs w:val="16"/>
          <w:lang w:eastAsia="it-IT"/>
        </w:rPr>
      </w:pPr>
    </w:p>
    <w:p w:rsidR="006272E7" w:rsidRPr="006272E7" w:rsidRDefault="006272E7" w:rsidP="006272E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</w:p>
    <w:p w:rsidR="005F1BCA" w:rsidRPr="006272E7" w:rsidRDefault="005F1BCA" w:rsidP="006272E7">
      <w:pPr>
        <w:jc w:val="both"/>
        <w:rPr>
          <w:sz w:val="24"/>
          <w:szCs w:val="24"/>
        </w:rPr>
      </w:pPr>
    </w:p>
    <w:p w:rsidR="005F1BCA" w:rsidRPr="006272E7" w:rsidRDefault="005F1BCA" w:rsidP="006272E7">
      <w:pPr>
        <w:jc w:val="both"/>
        <w:rPr>
          <w:sz w:val="24"/>
          <w:szCs w:val="24"/>
        </w:rPr>
      </w:pPr>
    </w:p>
    <w:sectPr w:rsidR="005F1BCA" w:rsidRPr="006272E7" w:rsidSect="00246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BB" w:rsidRDefault="007369BB" w:rsidP="004C07DC">
      <w:pPr>
        <w:spacing w:after="0" w:line="240" w:lineRule="auto"/>
      </w:pPr>
      <w:r>
        <w:separator/>
      </w:r>
    </w:p>
  </w:endnote>
  <w:endnote w:type="continuationSeparator" w:id="0">
    <w:p w:rsidR="007369BB" w:rsidRDefault="007369BB" w:rsidP="004C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56" w:rsidRDefault="00A54C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56" w:rsidRDefault="00A54C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56" w:rsidRDefault="00A54C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BB" w:rsidRDefault="007369BB" w:rsidP="004C07DC">
      <w:pPr>
        <w:spacing w:after="0" w:line="240" w:lineRule="auto"/>
      </w:pPr>
      <w:r>
        <w:separator/>
      </w:r>
    </w:p>
  </w:footnote>
  <w:footnote w:type="continuationSeparator" w:id="0">
    <w:p w:rsidR="007369BB" w:rsidRDefault="007369BB" w:rsidP="004C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56" w:rsidRDefault="00A54C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7DC" w:rsidRDefault="004C07DC" w:rsidP="004C07DC">
    <w:pPr>
      <w:pStyle w:val="Intestazione"/>
      <w:jc w:val="right"/>
    </w:pPr>
    <w:r>
      <w:t xml:space="preserve">                                                      </w:t>
    </w:r>
    <w:r w:rsidR="003D7CD5">
      <w:rPr>
        <w:noProof/>
        <w:lang w:eastAsia="it-IT"/>
      </w:rPr>
      <w:drawing>
        <wp:inline distT="0" distB="0" distL="0" distR="0">
          <wp:extent cx="2452577" cy="946587"/>
          <wp:effectExtent l="0" t="0" r="5080" b="635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i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553" cy="95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56" w:rsidRDefault="00A54C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40"/>
    <w:rsid w:val="00027221"/>
    <w:rsid w:val="0007532A"/>
    <w:rsid w:val="00084FA5"/>
    <w:rsid w:val="00091A96"/>
    <w:rsid w:val="000B1940"/>
    <w:rsid w:val="000B232A"/>
    <w:rsid w:val="000C1D73"/>
    <w:rsid w:val="000D2D2B"/>
    <w:rsid w:val="00160B56"/>
    <w:rsid w:val="001648CF"/>
    <w:rsid w:val="00181CA7"/>
    <w:rsid w:val="00197C2F"/>
    <w:rsid w:val="001A4FB9"/>
    <w:rsid w:val="001D3FFC"/>
    <w:rsid w:val="001E359F"/>
    <w:rsid w:val="00224566"/>
    <w:rsid w:val="002463D0"/>
    <w:rsid w:val="00262482"/>
    <w:rsid w:val="00276196"/>
    <w:rsid w:val="003009C9"/>
    <w:rsid w:val="003023CF"/>
    <w:rsid w:val="00302FA7"/>
    <w:rsid w:val="00376138"/>
    <w:rsid w:val="003A09F2"/>
    <w:rsid w:val="003D7CD5"/>
    <w:rsid w:val="003E770E"/>
    <w:rsid w:val="004039B3"/>
    <w:rsid w:val="00425453"/>
    <w:rsid w:val="004C07DC"/>
    <w:rsid w:val="004C176E"/>
    <w:rsid w:val="005D6A85"/>
    <w:rsid w:val="005F1BCA"/>
    <w:rsid w:val="00614B17"/>
    <w:rsid w:val="00620214"/>
    <w:rsid w:val="006272E7"/>
    <w:rsid w:val="00662E77"/>
    <w:rsid w:val="00675E60"/>
    <w:rsid w:val="006A4DB0"/>
    <w:rsid w:val="006C3DAF"/>
    <w:rsid w:val="006D22BC"/>
    <w:rsid w:val="007369BB"/>
    <w:rsid w:val="00833EAF"/>
    <w:rsid w:val="00874D5E"/>
    <w:rsid w:val="00875CB7"/>
    <w:rsid w:val="00897F9C"/>
    <w:rsid w:val="008E077E"/>
    <w:rsid w:val="00925995"/>
    <w:rsid w:val="0095014F"/>
    <w:rsid w:val="009E5409"/>
    <w:rsid w:val="00A54C56"/>
    <w:rsid w:val="00A72537"/>
    <w:rsid w:val="00AA43DD"/>
    <w:rsid w:val="00B70032"/>
    <w:rsid w:val="00B87545"/>
    <w:rsid w:val="00BA7E3F"/>
    <w:rsid w:val="00BD520D"/>
    <w:rsid w:val="00BE3FB1"/>
    <w:rsid w:val="00C0230C"/>
    <w:rsid w:val="00C06974"/>
    <w:rsid w:val="00C075E1"/>
    <w:rsid w:val="00C40E9A"/>
    <w:rsid w:val="00C91079"/>
    <w:rsid w:val="00CC10C2"/>
    <w:rsid w:val="00D004DD"/>
    <w:rsid w:val="00D16B97"/>
    <w:rsid w:val="00D76549"/>
    <w:rsid w:val="00E81A00"/>
    <w:rsid w:val="00EF130C"/>
    <w:rsid w:val="00F075B7"/>
    <w:rsid w:val="00F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68AE5"/>
  <w15:chartTrackingRefBased/>
  <w15:docId w15:val="{1B2CA4F6-5CB1-4ED3-B29B-D5F4D5FB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Corpotesto"/>
    <w:link w:val="Titolo2Carattere"/>
    <w:qFormat/>
    <w:rsid w:val="000C1D7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B1940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0C1D7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Enfasicorsivo">
    <w:name w:val="Emphasis"/>
    <w:uiPriority w:val="20"/>
    <w:qFormat/>
    <w:rsid w:val="000C1D73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1D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1D73"/>
  </w:style>
  <w:style w:type="paragraph" w:styleId="Intestazione">
    <w:name w:val="header"/>
    <w:basedOn w:val="Normale"/>
    <w:link w:val="IntestazioneCarattere"/>
    <w:uiPriority w:val="99"/>
    <w:unhideWhenUsed/>
    <w:rsid w:val="004C0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7DC"/>
  </w:style>
  <w:style w:type="paragraph" w:styleId="Pidipagina">
    <w:name w:val="footer"/>
    <w:basedOn w:val="Normale"/>
    <w:link w:val="PidipaginaCarattere"/>
    <w:uiPriority w:val="99"/>
    <w:unhideWhenUsed/>
    <w:rsid w:val="004C0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7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07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B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27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42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04">
                  <w:marLeft w:val="0"/>
                  <w:marRight w:val="0"/>
                  <w:marTop w:val="74"/>
                  <w:marBottom w:val="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ses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Vises</dc:creator>
  <cp:keywords/>
  <dc:description/>
  <cp:lastModifiedBy>Comunicazione Vises</cp:lastModifiedBy>
  <cp:revision>2</cp:revision>
  <cp:lastPrinted>2019-12-19T09:14:00Z</cp:lastPrinted>
  <dcterms:created xsi:type="dcterms:W3CDTF">2020-01-09T12:56:00Z</dcterms:created>
  <dcterms:modified xsi:type="dcterms:W3CDTF">2020-01-09T12:56:00Z</dcterms:modified>
</cp:coreProperties>
</file>